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B90" w:rsidRDefault="008F6B6A" w:rsidP="00AE6B3B">
      <w:pPr>
        <w:spacing w:line="240" w:lineRule="auto"/>
        <w:jc w:val="center"/>
        <w:rPr>
          <w:rFonts w:ascii="Consolas" w:hAnsi="Consolas" w:cs="Consolas"/>
          <w:sz w:val="38"/>
          <w:szCs w:val="38"/>
        </w:rPr>
      </w:pPr>
      <w:r w:rsidRPr="008F6B6A">
        <w:rPr>
          <w:rFonts w:ascii="Consolas" w:hAnsi="Consolas" w:cs="Consolas"/>
          <w:color w:val="FFFFFF" w:themeColor="background1"/>
          <w:sz w:val="104"/>
          <w:szCs w:val="104"/>
          <w14:textOutline w14:w="9525" w14:cap="rnd" w14:cmpd="sng" w14:algn="ctr">
            <w14:solidFill>
              <w14:schemeClr w14:val="tx1"/>
            </w14:solidFill>
            <w14:prstDash w14:val="solid"/>
            <w14:bevel/>
          </w14:textOutline>
        </w:rPr>
        <w:t>care and machines</w:t>
      </w:r>
      <w:r w:rsidR="00F866A5">
        <w:rPr>
          <w:rFonts w:ascii="Consolas" w:hAnsi="Consolas" w:cs="Consolas"/>
          <w:sz w:val="78"/>
          <w:szCs w:val="78"/>
        </w:rPr>
        <w:br/>
      </w:r>
      <w:r w:rsidR="00057997" w:rsidRPr="00AE6B3B">
        <w:rPr>
          <w:rFonts w:ascii="Consolas" w:hAnsi="Consolas" w:cs="Consolas"/>
          <w:b/>
          <w:sz w:val="24"/>
          <w:szCs w:val="30"/>
        </w:rPr>
        <w:t xml:space="preserve">an interdisciplinary conference on </w:t>
      </w:r>
      <w:r w:rsidRPr="00AE6B3B">
        <w:rPr>
          <w:rFonts w:ascii="Consolas" w:hAnsi="Consolas" w:cs="Consolas"/>
          <w:b/>
          <w:sz w:val="24"/>
          <w:szCs w:val="30"/>
        </w:rPr>
        <w:t xml:space="preserve">caring </w:t>
      </w:r>
      <w:r w:rsidR="00057997" w:rsidRPr="00AE6B3B">
        <w:rPr>
          <w:rFonts w:ascii="Consolas" w:hAnsi="Consolas" w:cs="Consolas"/>
          <w:b/>
          <w:sz w:val="24"/>
          <w:szCs w:val="30"/>
        </w:rPr>
        <w:t>relationships with technologies</w:t>
      </w:r>
    </w:p>
    <w:p w:rsidR="00271B90" w:rsidRPr="00AE6B3B" w:rsidRDefault="00704774" w:rsidP="00AE6B3B">
      <w:pPr>
        <w:spacing w:after="240"/>
        <w:jc w:val="center"/>
        <w:rPr>
          <w:rFonts w:ascii="Consolas" w:hAnsi="Consolas" w:cs="Consolas"/>
          <w:i/>
          <w:sz w:val="20"/>
          <w:szCs w:val="38"/>
        </w:rPr>
      </w:pPr>
      <w:r w:rsidRPr="00AE6B3B">
        <w:rPr>
          <w:rFonts w:ascii="Consolas" w:hAnsi="Consolas" w:cs="Consolas"/>
          <w:i/>
          <w:sz w:val="20"/>
          <w:szCs w:val="38"/>
        </w:rPr>
        <w:t>University of Manchester, 20</w:t>
      </w:r>
      <w:r w:rsidRPr="00AE6B3B">
        <w:rPr>
          <w:rFonts w:ascii="Consolas" w:hAnsi="Consolas" w:cs="Consolas"/>
          <w:i/>
          <w:sz w:val="20"/>
          <w:szCs w:val="38"/>
          <w:vertAlign w:val="superscript"/>
        </w:rPr>
        <w:t>th</w:t>
      </w:r>
      <w:r w:rsidRPr="00AE6B3B">
        <w:rPr>
          <w:rFonts w:ascii="Consolas" w:hAnsi="Consolas" w:cs="Consolas"/>
          <w:i/>
          <w:sz w:val="20"/>
          <w:szCs w:val="38"/>
        </w:rPr>
        <w:t>-21</w:t>
      </w:r>
      <w:r w:rsidRPr="00AE6B3B">
        <w:rPr>
          <w:rFonts w:ascii="Consolas" w:hAnsi="Consolas" w:cs="Consolas"/>
          <w:i/>
          <w:sz w:val="20"/>
          <w:szCs w:val="38"/>
          <w:vertAlign w:val="superscript"/>
        </w:rPr>
        <w:t>st</w:t>
      </w:r>
      <w:r w:rsidRPr="00AE6B3B">
        <w:rPr>
          <w:rFonts w:ascii="Consolas" w:hAnsi="Consolas" w:cs="Consolas"/>
          <w:i/>
          <w:sz w:val="20"/>
          <w:szCs w:val="38"/>
        </w:rPr>
        <w:t xml:space="preserve"> </w:t>
      </w:r>
      <w:r w:rsidR="00287838" w:rsidRPr="00AE6B3B">
        <w:rPr>
          <w:rFonts w:ascii="Consolas" w:hAnsi="Consolas" w:cs="Consolas"/>
          <w:i/>
          <w:sz w:val="20"/>
          <w:szCs w:val="38"/>
        </w:rPr>
        <w:t>October</w:t>
      </w:r>
      <w:r w:rsidR="00095AA7" w:rsidRPr="00AE6B3B">
        <w:rPr>
          <w:rFonts w:ascii="Consolas" w:hAnsi="Consolas" w:cs="Consolas"/>
          <w:i/>
          <w:sz w:val="20"/>
          <w:szCs w:val="38"/>
        </w:rPr>
        <w:t xml:space="preserve"> 2017</w:t>
      </w:r>
    </w:p>
    <w:p w:rsidR="00D70E45" w:rsidRPr="00AE6B3B" w:rsidRDefault="00813AFE" w:rsidP="005743F6">
      <w:pPr>
        <w:rPr>
          <w:rFonts w:ascii="Corbel" w:hAnsi="Corbel"/>
          <w:sz w:val="20"/>
        </w:rPr>
      </w:pPr>
      <w:r w:rsidRPr="00AE6B3B">
        <w:rPr>
          <w:rFonts w:ascii="Corbel" w:hAnsi="Corbel"/>
          <w:sz w:val="20"/>
        </w:rPr>
        <w:t>We live with machines. This has become obvious in</w:t>
      </w:r>
      <w:r w:rsidR="00A602CC" w:rsidRPr="00AE6B3B">
        <w:rPr>
          <w:rFonts w:ascii="Corbel" w:hAnsi="Corbel"/>
          <w:sz w:val="20"/>
        </w:rPr>
        <w:t xml:space="preserve"> </w:t>
      </w:r>
      <w:r w:rsidR="00AB790E" w:rsidRPr="00AE6B3B">
        <w:rPr>
          <w:rFonts w:ascii="Corbel" w:hAnsi="Corbel"/>
          <w:sz w:val="20"/>
        </w:rPr>
        <w:t>contexts</w:t>
      </w:r>
      <w:r w:rsidR="00A602CC" w:rsidRPr="00AE6B3B">
        <w:rPr>
          <w:rFonts w:ascii="Corbel" w:hAnsi="Corbel"/>
          <w:sz w:val="20"/>
        </w:rPr>
        <w:t xml:space="preserve"> as diverse as medicine, education, military, leisure, food, and industry, </w:t>
      </w:r>
      <w:r w:rsidRPr="00AE6B3B">
        <w:rPr>
          <w:rFonts w:ascii="Corbel" w:hAnsi="Corbel"/>
          <w:sz w:val="20"/>
        </w:rPr>
        <w:t>where we form a range of complex relationships</w:t>
      </w:r>
      <w:r w:rsidR="00D70E45" w:rsidRPr="00AE6B3B">
        <w:rPr>
          <w:rFonts w:ascii="Corbel" w:hAnsi="Corbel"/>
          <w:sz w:val="20"/>
        </w:rPr>
        <w:t xml:space="preserve"> with technologies</w:t>
      </w:r>
      <w:r w:rsidR="00A602CC" w:rsidRPr="00AE6B3B">
        <w:rPr>
          <w:rFonts w:ascii="Corbel" w:hAnsi="Corbel"/>
          <w:sz w:val="20"/>
        </w:rPr>
        <w:t>.</w:t>
      </w:r>
      <w:r w:rsidR="00D70E45" w:rsidRPr="00AE6B3B">
        <w:rPr>
          <w:rFonts w:ascii="Corbel" w:hAnsi="Corbel"/>
          <w:sz w:val="20"/>
        </w:rPr>
        <w:t xml:space="preserve"> </w:t>
      </w:r>
      <w:r w:rsidR="00463C30" w:rsidRPr="00AE6B3B">
        <w:rPr>
          <w:rFonts w:ascii="Corbel" w:hAnsi="Corbel"/>
          <w:sz w:val="20"/>
        </w:rPr>
        <w:t xml:space="preserve">By bringing researchers and </w:t>
      </w:r>
      <w:r w:rsidR="00AB790E" w:rsidRPr="00AE6B3B">
        <w:rPr>
          <w:rFonts w:ascii="Corbel" w:hAnsi="Corbel"/>
          <w:sz w:val="20"/>
        </w:rPr>
        <w:t>practitioners</w:t>
      </w:r>
      <w:r w:rsidR="00463C30" w:rsidRPr="00AE6B3B">
        <w:rPr>
          <w:rFonts w:ascii="Corbel" w:hAnsi="Corbel"/>
          <w:sz w:val="20"/>
        </w:rPr>
        <w:t xml:space="preserve"> from these </w:t>
      </w:r>
      <w:r w:rsidR="00AB790E" w:rsidRPr="00AE6B3B">
        <w:rPr>
          <w:rFonts w:ascii="Corbel" w:hAnsi="Corbel"/>
          <w:sz w:val="20"/>
        </w:rPr>
        <w:t>contexts</w:t>
      </w:r>
      <w:r w:rsidR="00463C30" w:rsidRPr="00AE6B3B">
        <w:rPr>
          <w:rFonts w:ascii="Corbel" w:hAnsi="Corbel"/>
          <w:sz w:val="20"/>
        </w:rPr>
        <w:t xml:space="preserve"> together, this conference invites reflection on practices of care that are develope</w:t>
      </w:r>
      <w:r w:rsidR="00AB790E" w:rsidRPr="00AE6B3B">
        <w:rPr>
          <w:rFonts w:ascii="Corbel" w:hAnsi="Corbel"/>
          <w:sz w:val="20"/>
        </w:rPr>
        <w:t>d and challenged between humans and</w:t>
      </w:r>
      <w:r w:rsidR="00463C30" w:rsidRPr="00AE6B3B">
        <w:rPr>
          <w:rFonts w:ascii="Corbel" w:hAnsi="Corbel"/>
          <w:sz w:val="20"/>
        </w:rPr>
        <w:t xml:space="preserve"> machines, as well as other ‘nonhuman’ groups.</w:t>
      </w:r>
    </w:p>
    <w:p w:rsidR="00AB790E" w:rsidRPr="00AE6B3B" w:rsidRDefault="00957E50" w:rsidP="005743F6">
      <w:pPr>
        <w:rPr>
          <w:rFonts w:ascii="Corbel" w:hAnsi="Corbel"/>
          <w:sz w:val="20"/>
        </w:rPr>
      </w:pPr>
      <w:r w:rsidRPr="00AE6B3B">
        <w:rPr>
          <w:rFonts w:ascii="Corbel" w:hAnsi="Corbel"/>
          <w:sz w:val="20"/>
        </w:rPr>
        <w:t>Machines with ever-advanced capabilities are now being developed and deployed to provide companionship and treatment for elderly people</w:t>
      </w:r>
      <w:r w:rsidR="007F1784" w:rsidRPr="00AE6B3B">
        <w:rPr>
          <w:rFonts w:ascii="Corbel" w:hAnsi="Corbel"/>
          <w:sz w:val="20"/>
        </w:rPr>
        <w:t>,</w:t>
      </w:r>
      <w:r w:rsidRPr="00AE6B3B">
        <w:rPr>
          <w:rFonts w:ascii="Corbel" w:hAnsi="Corbel"/>
          <w:sz w:val="20"/>
        </w:rPr>
        <w:t xml:space="preserve"> as well as young children with autism and other conditions; they are being sent out to battlefields and hostile terrains to locate mines, patrol borders, and provide defence; and they </w:t>
      </w:r>
      <w:r w:rsidR="00FC3A5A" w:rsidRPr="00AE6B3B">
        <w:rPr>
          <w:rFonts w:ascii="Corbel" w:hAnsi="Corbel"/>
          <w:sz w:val="20"/>
        </w:rPr>
        <w:t xml:space="preserve">have been outperforming humans in mass-scale industrial operations for </w:t>
      </w:r>
      <w:r w:rsidR="001E5403" w:rsidRPr="00AE6B3B">
        <w:rPr>
          <w:rFonts w:ascii="Corbel" w:hAnsi="Corbel"/>
          <w:sz w:val="20"/>
        </w:rPr>
        <w:t xml:space="preserve">many </w:t>
      </w:r>
      <w:r w:rsidR="00FC3A5A" w:rsidRPr="00AE6B3B">
        <w:rPr>
          <w:rFonts w:ascii="Corbel" w:hAnsi="Corbel"/>
          <w:sz w:val="20"/>
        </w:rPr>
        <w:t xml:space="preserve">years now, replacing human labour in a number of </w:t>
      </w:r>
      <w:r w:rsidR="00AB790E" w:rsidRPr="00AE6B3B">
        <w:rPr>
          <w:rFonts w:ascii="Corbel" w:hAnsi="Corbel"/>
          <w:sz w:val="20"/>
        </w:rPr>
        <w:t>processes</w:t>
      </w:r>
      <w:r w:rsidR="00FC3A5A" w:rsidRPr="00AE6B3B">
        <w:rPr>
          <w:rFonts w:ascii="Corbel" w:hAnsi="Corbel"/>
          <w:sz w:val="20"/>
        </w:rPr>
        <w:t>.</w:t>
      </w:r>
      <w:r w:rsidR="009C4EE8" w:rsidRPr="00AE6B3B">
        <w:rPr>
          <w:rFonts w:ascii="Corbel" w:hAnsi="Corbel"/>
          <w:sz w:val="20"/>
        </w:rPr>
        <w:t xml:space="preserve"> The increasing agency of machines, as well as efforts to increase their autonomy, may challenge the assumption that machines are inert tools, as they participate in increasingly complex relationships with humans.</w:t>
      </w:r>
      <w:r w:rsidR="00FC3A5A" w:rsidRPr="00AE6B3B">
        <w:rPr>
          <w:rFonts w:ascii="Corbel" w:hAnsi="Corbel"/>
          <w:sz w:val="20"/>
        </w:rPr>
        <w:t xml:space="preserve"> </w:t>
      </w:r>
    </w:p>
    <w:p w:rsidR="00957E50" w:rsidRPr="00AE6B3B" w:rsidRDefault="009C4EE8" w:rsidP="005743F6">
      <w:pPr>
        <w:rPr>
          <w:rFonts w:ascii="Corbel" w:hAnsi="Corbel"/>
          <w:sz w:val="20"/>
        </w:rPr>
      </w:pPr>
      <w:r w:rsidRPr="00AE6B3B">
        <w:rPr>
          <w:rFonts w:ascii="Corbel" w:hAnsi="Corbel"/>
          <w:sz w:val="20"/>
        </w:rPr>
        <w:t>Such relationships can be characterised or promoted by appeals to the notion of ‘care’</w:t>
      </w:r>
      <w:r w:rsidR="00FC3A5A" w:rsidRPr="00AE6B3B">
        <w:rPr>
          <w:rFonts w:ascii="Corbel" w:hAnsi="Corbel"/>
          <w:sz w:val="20"/>
        </w:rPr>
        <w:t xml:space="preserve">, but critical reflection on this is needed in order to ascertain the </w:t>
      </w:r>
      <w:r w:rsidR="00FC3A5A" w:rsidRPr="00AE6B3B">
        <w:rPr>
          <w:rFonts w:ascii="Corbel" w:hAnsi="Corbel"/>
          <w:i/>
          <w:sz w:val="20"/>
        </w:rPr>
        <w:t xml:space="preserve">assumptions </w:t>
      </w:r>
      <w:r w:rsidR="00FC3A5A" w:rsidRPr="00AE6B3B">
        <w:rPr>
          <w:rFonts w:ascii="Corbel" w:hAnsi="Corbel"/>
          <w:sz w:val="20"/>
        </w:rPr>
        <w:t xml:space="preserve">behind the use of this term, as well as the </w:t>
      </w:r>
      <w:r w:rsidR="00FC3A5A" w:rsidRPr="00AE6B3B">
        <w:rPr>
          <w:rFonts w:ascii="Corbel" w:hAnsi="Corbel"/>
          <w:i/>
          <w:sz w:val="20"/>
        </w:rPr>
        <w:t>issues</w:t>
      </w:r>
      <w:r w:rsidR="00FC3A5A" w:rsidRPr="00AE6B3B">
        <w:rPr>
          <w:rFonts w:ascii="Corbel" w:hAnsi="Corbel"/>
          <w:sz w:val="20"/>
        </w:rPr>
        <w:t xml:space="preserve"> that it raises as part of our engagement with machines.</w:t>
      </w:r>
    </w:p>
    <w:p w:rsidR="0025409D" w:rsidRPr="00AE6B3B" w:rsidRDefault="0025409D" w:rsidP="005743F6">
      <w:pPr>
        <w:rPr>
          <w:rFonts w:ascii="Corbel" w:hAnsi="Corbel"/>
          <w:b/>
          <w:sz w:val="20"/>
        </w:rPr>
      </w:pPr>
      <w:r w:rsidRPr="00AE6B3B">
        <w:rPr>
          <w:rFonts w:ascii="Corbel" w:hAnsi="Corbel"/>
          <w:b/>
          <w:sz w:val="20"/>
        </w:rPr>
        <w:t>Call for papers</w:t>
      </w:r>
    </w:p>
    <w:p w:rsidR="00FC3A5A" w:rsidRPr="00AE6B3B" w:rsidRDefault="00FC3A5A" w:rsidP="005743F6">
      <w:pPr>
        <w:rPr>
          <w:rFonts w:ascii="Corbel" w:hAnsi="Corbel"/>
          <w:sz w:val="20"/>
        </w:rPr>
      </w:pPr>
      <w:r w:rsidRPr="00AE6B3B">
        <w:rPr>
          <w:rFonts w:ascii="Corbel" w:hAnsi="Corbel"/>
          <w:sz w:val="20"/>
        </w:rPr>
        <w:t>In order to respond to the call to explore</w:t>
      </w:r>
      <w:r w:rsidR="00AB790E" w:rsidRPr="00AE6B3B">
        <w:rPr>
          <w:rFonts w:ascii="Corbel" w:hAnsi="Corbel"/>
          <w:sz w:val="20"/>
        </w:rPr>
        <w:t xml:space="preserve"> critically</w:t>
      </w:r>
      <w:r w:rsidRPr="00AE6B3B">
        <w:rPr>
          <w:rFonts w:ascii="Corbel" w:hAnsi="Corbel"/>
          <w:sz w:val="20"/>
        </w:rPr>
        <w:t xml:space="preserve"> the meaning, significance, and future of care and machines, contributors from a range of </w:t>
      </w:r>
      <w:r w:rsidR="00AB790E" w:rsidRPr="00AE6B3B">
        <w:rPr>
          <w:rFonts w:ascii="Corbel" w:hAnsi="Corbel"/>
          <w:sz w:val="20"/>
        </w:rPr>
        <w:t>disciplines</w:t>
      </w:r>
      <w:r w:rsidRPr="00AE6B3B">
        <w:rPr>
          <w:rFonts w:ascii="Corbel" w:hAnsi="Corbel"/>
          <w:sz w:val="20"/>
        </w:rPr>
        <w:t xml:space="preserve"> are invited to propose papers on a </w:t>
      </w:r>
      <w:r w:rsidR="001E5403" w:rsidRPr="00AE6B3B">
        <w:rPr>
          <w:rFonts w:ascii="Corbel" w:hAnsi="Corbel"/>
          <w:sz w:val="20"/>
        </w:rPr>
        <w:t>variety</w:t>
      </w:r>
      <w:r w:rsidRPr="00AE6B3B">
        <w:rPr>
          <w:rFonts w:ascii="Corbel" w:hAnsi="Corbel"/>
          <w:sz w:val="20"/>
        </w:rPr>
        <w:t xml:space="preserve"> of topics. </w:t>
      </w:r>
      <w:r w:rsidR="00AA3096" w:rsidRPr="00AE6B3B">
        <w:rPr>
          <w:rFonts w:ascii="Corbel" w:hAnsi="Corbel"/>
          <w:sz w:val="20"/>
        </w:rPr>
        <w:t>As an indicative guide, t</w:t>
      </w:r>
      <w:r w:rsidRPr="00AE6B3B">
        <w:rPr>
          <w:rFonts w:ascii="Corbel" w:hAnsi="Corbel"/>
          <w:sz w:val="20"/>
        </w:rPr>
        <w:t>opics and questions that might be explored include, but are not limited to</w:t>
      </w:r>
      <w:r w:rsidR="001E5403" w:rsidRPr="00AE6B3B">
        <w:rPr>
          <w:rFonts w:ascii="Corbel" w:hAnsi="Corbel"/>
          <w:sz w:val="20"/>
        </w:rPr>
        <w:t>,</w:t>
      </w:r>
      <w:r w:rsidR="00AB790E" w:rsidRPr="00AE6B3B">
        <w:rPr>
          <w:rFonts w:ascii="Corbel" w:hAnsi="Corbel"/>
          <w:sz w:val="20"/>
        </w:rPr>
        <w:t xml:space="preserve"> the following</w:t>
      </w:r>
      <w:r w:rsidRPr="00AE6B3B">
        <w:rPr>
          <w:rFonts w:ascii="Corbel" w:hAnsi="Corbel"/>
          <w:sz w:val="20"/>
        </w:rPr>
        <w:t>:</w:t>
      </w:r>
    </w:p>
    <w:p w:rsidR="00FC3A5A" w:rsidRPr="00AE6B3B" w:rsidRDefault="00FC3A5A" w:rsidP="00FC3A5A">
      <w:pPr>
        <w:pStyle w:val="ListParagraph"/>
        <w:numPr>
          <w:ilvl w:val="0"/>
          <w:numId w:val="4"/>
        </w:numPr>
        <w:rPr>
          <w:rFonts w:ascii="Corbel" w:hAnsi="Corbel"/>
          <w:sz w:val="20"/>
        </w:rPr>
      </w:pPr>
      <w:r w:rsidRPr="00AE6B3B">
        <w:rPr>
          <w:rFonts w:ascii="Corbel" w:hAnsi="Corbel"/>
          <w:sz w:val="20"/>
        </w:rPr>
        <w:t>Methodological issues</w:t>
      </w:r>
    </w:p>
    <w:p w:rsidR="00FC3A5A" w:rsidRPr="00AE6B3B" w:rsidRDefault="009245B6" w:rsidP="00FC3A5A">
      <w:pPr>
        <w:pStyle w:val="ListParagraph"/>
        <w:numPr>
          <w:ilvl w:val="1"/>
          <w:numId w:val="4"/>
        </w:numPr>
        <w:rPr>
          <w:rFonts w:ascii="Corbel" w:hAnsi="Corbel"/>
          <w:sz w:val="20"/>
        </w:rPr>
      </w:pPr>
      <w:r w:rsidRPr="00AE6B3B">
        <w:rPr>
          <w:rFonts w:ascii="Corbel" w:hAnsi="Corbel"/>
          <w:sz w:val="20"/>
        </w:rPr>
        <w:t>What is ‘care’</w:t>
      </w:r>
      <w:r w:rsidR="009C4EE8" w:rsidRPr="00AE6B3B">
        <w:rPr>
          <w:rFonts w:ascii="Corbel" w:hAnsi="Corbel"/>
          <w:sz w:val="20"/>
        </w:rPr>
        <w:t xml:space="preserve"> in relation to other concepts such as wellbeing, trust, or altruism? What do these reveal about</w:t>
      </w:r>
      <w:r w:rsidR="00AB790E" w:rsidRPr="00AE6B3B">
        <w:rPr>
          <w:rFonts w:ascii="Corbel" w:hAnsi="Corbel"/>
          <w:sz w:val="20"/>
        </w:rPr>
        <w:t xml:space="preserve"> our understandings of</w:t>
      </w:r>
      <w:r w:rsidR="009C4EE8" w:rsidRPr="00AE6B3B">
        <w:rPr>
          <w:rFonts w:ascii="Corbel" w:hAnsi="Corbel"/>
          <w:sz w:val="20"/>
        </w:rPr>
        <w:t xml:space="preserve"> care and machines?</w:t>
      </w:r>
    </w:p>
    <w:p w:rsidR="009245B6" w:rsidRPr="00AE6B3B" w:rsidRDefault="009245B6" w:rsidP="00FC3A5A">
      <w:pPr>
        <w:pStyle w:val="ListParagraph"/>
        <w:numPr>
          <w:ilvl w:val="1"/>
          <w:numId w:val="4"/>
        </w:numPr>
        <w:rPr>
          <w:rFonts w:ascii="Corbel" w:hAnsi="Corbel"/>
          <w:sz w:val="20"/>
        </w:rPr>
      </w:pPr>
      <w:r w:rsidRPr="00AE6B3B">
        <w:rPr>
          <w:rFonts w:ascii="Corbel" w:hAnsi="Corbel"/>
          <w:sz w:val="20"/>
        </w:rPr>
        <w:t>How can we discern or measure ‘care’</w:t>
      </w:r>
      <w:r w:rsidR="009C4EE8" w:rsidRPr="00AE6B3B">
        <w:rPr>
          <w:rFonts w:ascii="Corbel" w:hAnsi="Corbel"/>
          <w:sz w:val="20"/>
        </w:rPr>
        <w:t xml:space="preserve"> in a technological context</w:t>
      </w:r>
      <w:r w:rsidRPr="00AE6B3B">
        <w:rPr>
          <w:rFonts w:ascii="Corbel" w:hAnsi="Corbel"/>
          <w:sz w:val="20"/>
        </w:rPr>
        <w:t>?</w:t>
      </w:r>
    </w:p>
    <w:p w:rsidR="00AB790E" w:rsidRPr="00AE6B3B" w:rsidRDefault="00AB790E" w:rsidP="00FC3A5A">
      <w:pPr>
        <w:pStyle w:val="ListParagraph"/>
        <w:numPr>
          <w:ilvl w:val="1"/>
          <w:numId w:val="4"/>
        </w:numPr>
        <w:rPr>
          <w:rFonts w:ascii="Corbel" w:hAnsi="Corbel"/>
          <w:sz w:val="20"/>
        </w:rPr>
      </w:pPr>
      <w:r w:rsidRPr="00AE6B3B">
        <w:rPr>
          <w:rFonts w:ascii="Corbel" w:hAnsi="Corbel"/>
          <w:sz w:val="20"/>
        </w:rPr>
        <w:t>What insights from the philosophy of technology can be applied, developed, or critiqued?</w:t>
      </w:r>
    </w:p>
    <w:p w:rsidR="00FC3A5A" w:rsidRPr="00AE6B3B" w:rsidRDefault="00FC3A5A" w:rsidP="00FC3A5A">
      <w:pPr>
        <w:pStyle w:val="ListParagraph"/>
        <w:numPr>
          <w:ilvl w:val="0"/>
          <w:numId w:val="4"/>
        </w:numPr>
        <w:rPr>
          <w:rFonts w:ascii="Corbel" w:hAnsi="Corbel"/>
          <w:sz w:val="20"/>
        </w:rPr>
      </w:pPr>
      <w:r w:rsidRPr="00AE6B3B">
        <w:rPr>
          <w:rFonts w:ascii="Corbel" w:hAnsi="Corbel"/>
          <w:sz w:val="20"/>
        </w:rPr>
        <w:t>Ethical issues</w:t>
      </w:r>
    </w:p>
    <w:p w:rsidR="00FC3A5A" w:rsidRPr="00AE6B3B" w:rsidRDefault="00AA3096" w:rsidP="00FC3A5A">
      <w:pPr>
        <w:pStyle w:val="ListParagraph"/>
        <w:numPr>
          <w:ilvl w:val="1"/>
          <w:numId w:val="4"/>
        </w:numPr>
        <w:rPr>
          <w:rFonts w:ascii="Corbel" w:hAnsi="Corbel"/>
          <w:sz w:val="20"/>
        </w:rPr>
      </w:pPr>
      <w:r w:rsidRPr="00AE6B3B">
        <w:rPr>
          <w:rFonts w:ascii="Corbel" w:hAnsi="Corbel"/>
          <w:sz w:val="20"/>
        </w:rPr>
        <w:t>Do humans have a duty of care to one another? Can</w:t>
      </w:r>
      <w:r w:rsidR="007F1784" w:rsidRPr="00AE6B3B">
        <w:rPr>
          <w:rFonts w:ascii="Corbel" w:hAnsi="Corbel"/>
          <w:sz w:val="20"/>
        </w:rPr>
        <w:t>/should</w:t>
      </w:r>
      <w:r w:rsidRPr="00AE6B3B">
        <w:rPr>
          <w:rFonts w:ascii="Corbel" w:hAnsi="Corbel"/>
          <w:sz w:val="20"/>
        </w:rPr>
        <w:t xml:space="preserve"> this be technologically mediated?</w:t>
      </w:r>
    </w:p>
    <w:p w:rsidR="00AA3096" w:rsidRPr="00AE6B3B" w:rsidRDefault="00AA3096" w:rsidP="00FC3A5A">
      <w:pPr>
        <w:pStyle w:val="ListParagraph"/>
        <w:numPr>
          <w:ilvl w:val="1"/>
          <w:numId w:val="4"/>
        </w:numPr>
        <w:rPr>
          <w:rFonts w:ascii="Corbel" w:hAnsi="Corbel"/>
          <w:sz w:val="20"/>
        </w:rPr>
      </w:pPr>
      <w:r w:rsidRPr="00AE6B3B">
        <w:rPr>
          <w:rFonts w:ascii="Corbel" w:hAnsi="Corbel"/>
          <w:sz w:val="20"/>
        </w:rPr>
        <w:t>Do humans have a duty of care to nonhumans, including machines and animals? How do practices of care interact between different nonhumans, i.e. can/should machines care for nature or animals?</w:t>
      </w:r>
    </w:p>
    <w:p w:rsidR="00AA3096" w:rsidRPr="00AE6B3B" w:rsidRDefault="00AA3096" w:rsidP="00AA3096">
      <w:pPr>
        <w:pStyle w:val="ListParagraph"/>
        <w:numPr>
          <w:ilvl w:val="1"/>
          <w:numId w:val="4"/>
        </w:numPr>
        <w:rPr>
          <w:rFonts w:ascii="Corbel" w:hAnsi="Corbel"/>
          <w:sz w:val="20"/>
        </w:rPr>
      </w:pPr>
      <w:r w:rsidRPr="00AE6B3B">
        <w:rPr>
          <w:rFonts w:ascii="Corbel" w:hAnsi="Corbel"/>
          <w:sz w:val="20"/>
        </w:rPr>
        <w:t>What, if any, are the reciprocal demands on participants</w:t>
      </w:r>
      <w:r w:rsidR="00AB790E" w:rsidRPr="00AE6B3B">
        <w:rPr>
          <w:rFonts w:ascii="Corbel" w:hAnsi="Corbel"/>
          <w:sz w:val="20"/>
        </w:rPr>
        <w:t xml:space="preserve"> – human and machine – </w:t>
      </w:r>
      <w:r w:rsidRPr="00AE6B3B">
        <w:rPr>
          <w:rFonts w:ascii="Corbel" w:hAnsi="Corbel"/>
          <w:sz w:val="20"/>
        </w:rPr>
        <w:t>in caring relationships?</w:t>
      </w:r>
    </w:p>
    <w:p w:rsidR="00FC3A5A" w:rsidRPr="00AE6B3B" w:rsidRDefault="00FC3A5A" w:rsidP="00FC3A5A">
      <w:pPr>
        <w:pStyle w:val="ListParagraph"/>
        <w:numPr>
          <w:ilvl w:val="0"/>
          <w:numId w:val="4"/>
        </w:numPr>
        <w:rPr>
          <w:rFonts w:ascii="Corbel" w:hAnsi="Corbel"/>
          <w:sz w:val="20"/>
        </w:rPr>
      </w:pPr>
      <w:r w:rsidRPr="00AE6B3B">
        <w:rPr>
          <w:rFonts w:ascii="Corbel" w:hAnsi="Corbel"/>
          <w:sz w:val="20"/>
        </w:rPr>
        <w:t xml:space="preserve">Practices </w:t>
      </w:r>
      <w:r w:rsidR="00AB790E" w:rsidRPr="00AE6B3B">
        <w:rPr>
          <w:rFonts w:ascii="Corbel" w:hAnsi="Corbel"/>
          <w:sz w:val="20"/>
        </w:rPr>
        <w:t xml:space="preserve">in contexts </w:t>
      </w:r>
    </w:p>
    <w:p w:rsidR="00AA3096" w:rsidRPr="00AE6B3B" w:rsidRDefault="00AA3096" w:rsidP="00704774">
      <w:pPr>
        <w:pStyle w:val="ListParagraph"/>
        <w:numPr>
          <w:ilvl w:val="1"/>
          <w:numId w:val="4"/>
        </w:numPr>
        <w:rPr>
          <w:rFonts w:ascii="Corbel" w:hAnsi="Corbel"/>
          <w:sz w:val="20"/>
        </w:rPr>
      </w:pPr>
      <w:r w:rsidRPr="00AE6B3B">
        <w:rPr>
          <w:rFonts w:ascii="Corbel" w:hAnsi="Corbel"/>
          <w:sz w:val="20"/>
        </w:rPr>
        <w:t>What specific questions are raised by different examples of care and machines?</w:t>
      </w:r>
      <w:r w:rsidR="00704774" w:rsidRPr="00AE6B3B">
        <w:rPr>
          <w:rFonts w:ascii="Corbel" w:hAnsi="Corbel"/>
          <w:sz w:val="20"/>
        </w:rPr>
        <w:t xml:space="preserve"> (</w:t>
      </w:r>
      <w:r w:rsidR="004731AF" w:rsidRPr="00AE6B3B">
        <w:rPr>
          <w:rFonts w:ascii="Corbel" w:hAnsi="Corbel"/>
          <w:sz w:val="20"/>
        </w:rPr>
        <w:t>I.e. mobile devices and ubiquitous communication/data mining; companion robots and projection of emotion/replacement of relationships with other humans; machines in medicine and trust/prompting of new moral dilemmas such</w:t>
      </w:r>
      <w:r w:rsidR="00564540" w:rsidRPr="00AE6B3B">
        <w:rPr>
          <w:rFonts w:ascii="Corbel" w:hAnsi="Corbel"/>
          <w:sz w:val="20"/>
        </w:rPr>
        <w:t xml:space="preserve"> as switching off life machines; etc.</w:t>
      </w:r>
      <w:r w:rsidR="00704774" w:rsidRPr="00AE6B3B">
        <w:rPr>
          <w:rFonts w:ascii="Corbel" w:hAnsi="Corbel"/>
          <w:sz w:val="20"/>
        </w:rPr>
        <w:t>)</w:t>
      </w:r>
    </w:p>
    <w:p w:rsidR="00FC3A5A" w:rsidRPr="00AE6B3B" w:rsidRDefault="00AB790E" w:rsidP="00FC3A5A">
      <w:pPr>
        <w:pStyle w:val="ListParagraph"/>
        <w:numPr>
          <w:ilvl w:val="0"/>
          <w:numId w:val="4"/>
        </w:numPr>
        <w:rPr>
          <w:rFonts w:ascii="Corbel" w:hAnsi="Corbel"/>
          <w:sz w:val="20"/>
        </w:rPr>
      </w:pPr>
      <w:r w:rsidRPr="00AE6B3B">
        <w:rPr>
          <w:rFonts w:ascii="Corbel" w:hAnsi="Corbel"/>
          <w:sz w:val="20"/>
        </w:rPr>
        <w:t>Disciplines, traditions and receptions</w:t>
      </w:r>
    </w:p>
    <w:p w:rsidR="00FC3A5A" w:rsidRPr="00AE6B3B" w:rsidRDefault="00526153" w:rsidP="00FC3A5A">
      <w:pPr>
        <w:pStyle w:val="ListParagraph"/>
        <w:numPr>
          <w:ilvl w:val="1"/>
          <w:numId w:val="4"/>
        </w:numPr>
        <w:rPr>
          <w:rFonts w:ascii="Corbel" w:hAnsi="Corbel"/>
          <w:sz w:val="20"/>
        </w:rPr>
      </w:pPr>
      <w:r>
        <w:rPr>
          <w:rFonts w:ascii="Corbel" w:hAnsi="Corbel"/>
          <w:sz w:val="20"/>
        </w:rPr>
        <w:t>How do</w:t>
      </w:r>
      <w:bookmarkStart w:id="0" w:name="_GoBack"/>
      <w:bookmarkEnd w:id="0"/>
      <w:r w:rsidR="00AA3096" w:rsidRPr="00AE6B3B">
        <w:rPr>
          <w:rFonts w:ascii="Corbel" w:hAnsi="Corbel"/>
          <w:sz w:val="20"/>
        </w:rPr>
        <w:t xml:space="preserve"> historical relationships influence our present and future attitudes to care in technological contexts?</w:t>
      </w:r>
    </w:p>
    <w:p w:rsidR="00AA3096" w:rsidRPr="00AE6B3B" w:rsidRDefault="00AA3096" w:rsidP="00FC3A5A">
      <w:pPr>
        <w:pStyle w:val="ListParagraph"/>
        <w:numPr>
          <w:ilvl w:val="1"/>
          <w:numId w:val="4"/>
        </w:numPr>
        <w:rPr>
          <w:rFonts w:ascii="Corbel" w:hAnsi="Corbel"/>
          <w:sz w:val="20"/>
        </w:rPr>
      </w:pPr>
      <w:r w:rsidRPr="00AE6B3B">
        <w:rPr>
          <w:rFonts w:ascii="Corbel" w:hAnsi="Corbel"/>
          <w:sz w:val="20"/>
        </w:rPr>
        <w:t>How do depictions of technologies in fiction influence our attitudes to care and machines?</w:t>
      </w:r>
    </w:p>
    <w:p w:rsidR="00AA3096" w:rsidRPr="00AE6B3B" w:rsidRDefault="00AA3096" w:rsidP="00FC3A5A">
      <w:pPr>
        <w:pStyle w:val="ListParagraph"/>
        <w:numPr>
          <w:ilvl w:val="1"/>
          <w:numId w:val="4"/>
        </w:numPr>
        <w:rPr>
          <w:rFonts w:ascii="Corbel" w:hAnsi="Corbel"/>
          <w:sz w:val="20"/>
        </w:rPr>
      </w:pPr>
      <w:r w:rsidRPr="00AE6B3B">
        <w:rPr>
          <w:rFonts w:ascii="Corbel" w:hAnsi="Corbel"/>
          <w:sz w:val="20"/>
        </w:rPr>
        <w:t>What religious attitudes would support or challenge practices of care with machines?</w:t>
      </w:r>
    </w:p>
    <w:p w:rsidR="009245B6" w:rsidRPr="00AE6B3B" w:rsidRDefault="009245B6" w:rsidP="009245B6">
      <w:pPr>
        <w:rPr>
          <w:rFonts w:ascii="Corbel" w:hAnsi="Corbel"/>
          <w:sz w:val="20"/>
        </w:rPr>
      </w:pPr>
      <w:r w:rsidRPr="00AE6B3B">
        <w:rPr>
          <w:rFonts w:ascii="Corbel" w:hAnsi="Corbel"/>
          <w:sz w:val="20"/>
        </w:rPr>
        <w:t>Please submit an abstract of no more than 300 words, together with a short author bio (of approximately 100 words), to</w:t>
      </w:r>
      <w:r w:rsidR="008210C2" w:rsidRPr="00AE6B3B">
        <w:rPr>
          <w:rFonts w:ascii="Corbel" w:hAnsi="Corbel"/>
          <w:sz w:val="20"/>
        </w:rPr>
        <w:t xml:space="preserve"> </w:t>
      </w:r>
      <w:hyperlink r:id="rId6" w:history="1">
        <w:r w:rsidR="008210C2" w:rsidRPr="00AE6B3B">
          <w:rPr>
            <w:rStyle w:val="Hyperlink"/>
            <w:rFonts w:ascii="Corbel" w:hAnsi="Corbel"/>
            <w:sz w:val="20"/>
          </w:rPr>
          <w:t>scott.midson@manchester.ac.uk</w:t>
        </w:r>
      </w:hyperlink>
      <w:r w:rsidRPr="00AE6B3B">
        <w:rPr>
          <w:rFonts w:ascii="Corbel" w:hAnsi="Corbel"/>
          <w:sz w:val="20"/>
        </w:rPr>
        <w:t xml:space="preserve">. The closing date for proposals is </w:t>
      </w:r>
      <w:r w:rsidRPr="00701856">
        <w:rPr>
          <w:rFonts w:ascii="Corbel" w:hAnsi="Corbel"/>
          <w:b/>
          <w:sz w:val="20"/>
        </w:rPr>
        <w:t>1</w:t>
      </w:r>
      <w:r w:rsidRPr="00701856">
        <w:rPr>
          <w:rFonts w:ascii="Corbel" w:hAnsi="Corbel"/>
          <w:b/>
          <w:sz w:val="20"/>
          <w:vertAlign w:val="superscript"/>
        </w:rPr>
        <w:t>st</w:t>
      </w:r>
      <w:r w:rsidRPr="00701856">
        <w:rPr>
          <w:rFonts w:ascii="Corbel" w:hAnsi="Corbel"/>
          <w:b/>
          <w:sz w:val="20"/>
        </w:rPr>
        <w:t xml:space="preserve"> </w:t>
      </w:r>
      <w:r w:rsidR="008035CE" w:rsidRPr="00701856">
        <w:rPr>
          <w:rFonts w:ascii="Corbel" w:hAnsi="Corbel"/>
          <w:b/>
          <w:sz w:val="20"/>
        </w:rPr>
        <w:t>June</w:t>
      </w:r>
      <w:r w:rsidRPr="00701856">
        <w:rPr>
          <w:rFonts w:ascii="Corbel" w:hAnsi="Corbel"/>
          <w:b/>
          <w:sz w:val="20"/>
        </w:rPr>
        <w:t xml:space="preserve"> 2017</w:t>
      </w:r>
      <w:r w:rsidRPr="00AE6B3B">
        <w:rPr>
          <w:rFonts w:ascii="Corbel" w:hAnsi="Corbel"/>
          <w:sz w:val="20"/>
        </w:rPr>
        <w:t xml:space="preserve">, and authors will be notified of decisions by </w:t>
      </w:r>
      <w:r w:rsidR="00036610" w:rsidRPr="00AE6B3B">
        <w:rPr>
          <w:rFonts w:ascii="Corbel" w:hAnsi="Corbel"/>
          <w:sz w:val="20"/>
        </w:rPr>
        <w:t>1</w:t>
      </w:r>
      <w:r w:rsidR="00036610" w:rsidRPr="00AE6B3B">
        <w:rPr>
          <w:rFonts w:ascii="Corbel" w:hAnsi="Corbel"/>
          <w:sz w:val="20"/>
          <w:vertAlign w:val="superscript"/>
        </w:rPr>
        <w:t>st</w:t>
      </w:r>
      <w:r w:rsidR="00036610" w:rsidRPr="00AE6B3B">
        <w:rPr>
          <w:rFonts w:ascii="Corbel" w:hAnsi="Corbel"/>
          <w:sz w:val="20"/>
        </w:rPr>
        <w:t xml:space="preserve"> </w:t>
      </w:r>
      <w:r w:rsidR="008035CE" w:rsidRPr="00AE6B3B">
        <w:rPr>
          <w:rFonts w:ascii="Corbel" w:hAnsi="Corbel"/>
          <w:sz w:val="20"/>
        </w:rPr>
        <w:t>July</w:t>
      </w:r>
      <w:r w:rsidRPr="00AE6B3B">
        <w:rPr>
          <w:rFonts w:ascii="Corbel" w:hAnsi="Corbel"/>
          <w:sz w:val="20"/>
        </w:rPr>
        <w:t xml:space="preserve">. </w:t>
      </w:r>
      <w:r w:rsidR="00AB790E" w:rsidRPr="00AE6B3B">
        <w:rPr>
          <w:rFonts w:ascii="Corbel" w:hAnsi="Corbel"/>
          <w:sz w:val="20"/>
        </w:rPr>
        <w:t>Prospective presenters should be aware of the diverse audience of this conference, and ensure that their papers are accessible to researchers from other fields and disciplines. This should be reflected in abstracts and proposals.</w:t>
      </w:r>
    </w:p>
    <w:p w:rsidR="009245B6" w:rsidRPr="00AE6B3B" w:rsidRDefault="009245B6" w:rsidP="005743F6">
      <w:pPr>
        <w:rPr>
          <w:rFonts w:ascii="Corbel" w:hAnsi="Corbel"/>
          <w:sz w:val="20"/>
        </w:rPr>
      </w:pPr>
      <w:r w:rsidRPr="00AE6B3B">
        <w:rPr>
          <w:rFonts w:ascii="Corbel" w:hAnsi="Corbel"/>
          <w:i/>
          <w:sz w:val="18"/>
        </w:rPr>
        <w:t xml:space="preserve">This conference is part of the </w:t>
      </w:r>
      <w:r w:rsidRPr="00AE6B3B">
        <w:rPr>
          <w:rFonts w:ascii="Corbel" w:hAnsi="Corbel"/>
          <w:b/>
          <w:i/>
          <w:sz w:val="18"/>
        </w:rPr>
        <w:t>Living with and Loving Machines</w:t>
      </w:r>
      <w:r w:rsidRPr="00AE6B3B">
        <w:rPr>
          <w:rFonts w:ascii="Corbel" w:hAnsi="Corbel"/>
          <w:i/>
          <w:sz w:val="18"/>
        </w:rPr>
        <w:t xml:space="preserve"> project at the Lincoln Theological Institute, University of Manchester. For more information, please visit: </w:t>
      </w:r>
      <w:hyperlink r:id="rId7" w:history="1">
        <w:r w:rsidRPr="00AE6B3B">
          <w:rPr>
            <w:rStyle w:val="Hyperlink"/>
            <w:rFonts w:ascii="Corbel" w:hAnsi="Corbel"/>
            <w:i/>
            <w:sz w:val="18"/>
          </w:rPr>
          <w:t>www.lincolntheologicalinstitute.com/living-with-loving-machines</w:t>
        </w:r>
      </w:hyperlink>
      <w:r w:rsidRPr="00AE6B3B">
        <w:rPr>
          <w:rFonts w:ascii="Corbel" w:hAnsi="Corbel"/>
          <w:i/>
          <w:sz w:val="18"/>
        </w:rPr>
        <w:t xml:space="preserve"> </w:t>
      </w:r>
    </w:p>
    <w:sectPr w:rsidR="009245B6" w:rsidRPr="00AE6B3B" w:rsidSect="00AE6B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D6E"/>
    <w:multiLevelType w:val="hybridMultilevel"/>
    <w:tmpl w:val="D9E0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0E67A0"/>
    <w:multiLevelType w:val="hybridMultilevel"/>
    <w:tmpl w:val="EF6C9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B724BA"/>
    <w:multiLevelType w:val="hybridMultilevel"/>
    <w:tmpl w:val="33E05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62396C"/>
    <w:multiLevelType w:val="hybridMultilevel"/>
    <w:tmpl w:val="6AFEF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A5"/>
    <w:rsid w:val="000011D0"/>
    <w:rsid w:val="00036610"/>
    <w:rsid w:val="00053B77"/>
    <w:rsid w:val="00057997"/>
    <w:rsid w:val="00095AA7"/>
    <w:rsid w:val="000E1C33"/>
    <w:rsid w:val="0011313A"/>
    <w:rsid w:val="0017184F"/>
    <w:rsid w:val="001E5403"/>
    <w:rsid w:val="00223AD6"/>
    <w:rsid w:val="0025409D"/>
    <w:rsid w:val="00261ACB"/>
    <w:rsid w:val="00271B90"/>
    <w:rsid w:val="00287838"/>
    <w:rsid w:val="002D142B"/>
    <w:rsid w:val="002E1CFC"/>
    <w:rsid w:val="003003E0"/>
    <w:rsid w:val="003D3306"/>
    <w:rsid w:val="003F0FAA"/>
    <w:rsid w:val="003F4487"/>
    <w:rsid w:val="00463C30"/>
    <w:rsid w:val="004731AF"/>
    <w:rsid w:val="00481079"/>
    <w:rsid w:val="00510A70"/>
    <w:rsid w:val="00526153"/>
    <w:rsid w:val="005633C2"/>
    <w:rsid w:val="00564540"/>
    <w:rsid w:val="005743F6"/>
    <w:rsid w:val="005F5DE6"/>
    <w:rsid w:val="00632753"/>
    <w:rsid w:val="00693EC3"/>
    <w:rsid w:val="006B4D2C"/>
    <w:rsid w:val="006F6ED2"/>
    <w:rsid w:val="00701856"/>
    <w:rsid w:val="00704774"/>
    <w:rsid w:val="00733667"/>
    <w:rsid w:val="00787517"/>
    <w:rsid w:val="007A66A5"/>
    <w:rsid w:val="007F1784"/>
    <w:rsid w:val="008035CE"/>
    <w:rsid w:val="008078DC"/>
    <w:rsid w:val="00813AFE"/>
    <w:rsid w:val="008210C2"/>
    <w:rsid w:val="00830EFD"/>
    <w:rsid w:val="00833015"/>
    <w:rsid w:val="008502D4"/>
    <w:rsid w:val="00851CFE"/>
    <w:rsid w:val="00855045"/>
    <w:rsid w:val="00892AFE"/>
    <w:rsid w:val="008A234A"/>
    <w:rsid w:val="008B0860"/>
    <w:rsid w:val="008C263E"/>
    <w:rsid w:val="008F5E08"/>
    <w:rsid w:val="008F6B6A"/>
    <w:rsid w:val="009245B6"/>
    <w:rsid w:val="00957E50"/>
    <w:rsid w:val="0097709A"/>
    <w:rsid w:val="009C4EE8"/>
    <w:rsid w:val="009E1184"/>
    <w:rsid w:val="00A03088"/>
    <w:rsid w:val="00A602CC"/>
    <w:rsid w:val="00A6722D"/>
    <w:rsid w:val="00A82A3D"/>
    <w:rsid w:val="00AA3096"/>
    <w:rsid w:val="00AB790E"/>
    <w:rsid w:val="00AE6B3B"/>
    <w:rsid w:val="00B9635F"/>
    <w:rsid w:val="00BA7BB2"/>
    <w:rsid w:val="00CB1D1D"/>
    <w:rsid w:val="00CD5F99"/>
    <w:rsid w:val="00CE5CC1"/>
    <w:rsid w:val="00D15C0F"/>
    <w:rsid w:val="00D70E45"/>
    <w:rsid w:val="00D808BF"/>
    <w:rsid w:val="00DD0FC0"/>
    <w:rsid w:val="00F14A32"/>
    <w:rsid w:val="00F216E4"/>
    <w:rsid w:val="00F866A5"/>
    <w:rsid w:val="00FA1A37"/>
    <w:rsid w:val="00FA5C26"/>
    <w:rsid w:val="00FC3A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6A5"/>
    <w:rPr>
      <w:rFonts w:ascii="Tahoma" w:hAnsi="Tahoma" w:cs="Tahoma"/>
      <w:sz w:val="16"/>
      <w:szCs w:val="16"/>
    </w:rPr>
  </w:style>
  <w:style w:type="paragraph" w:styleId="ListParagraph">
    <w:name w:val="List Paragraph"/>
    <w:basedOn w:val="Normal"/>
    <w:uiPriority w:val="34"/>
    <w:qFormat/>
    <w:rsid w:val="00A82A3D"/>
    <w:pPr>
      <w:ind w:left="720"/>
      <w:contextualSpacing/>
    </w:pPr>
  </w:style>
  <w:style w:type="character" w:styleId="Hyperlink">
    <w:name w:val="Hyperlink"/>
    <w:basedOn w:val="DefaultParagraphFont"/>
    <w:uiPriority w:val="99"/>
    <w:unhideWhenUsed/>
    <w:rsid w:val="003F0F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6A5"/>
    <w:rPr>
      <w:rFonts w:ascii="Tahoma" w:hAnsi="Tahoma" w:cs="Tahoma"/>
      <w:sz w:val="16"/>
      <w:szCs w:val="16"/>
    </w:rPr>
  </w:style>
  <w:style w:type="paragraph" w:styleId="ListParagraph">
    <w:name w:val="List Paragraph"/>
    <w:basedOn w:val="Normal"/>
    <w:uiPriority w:val="34"/>
    <w:qFormat/>
    <w:rsid w:val="00A82A3D"/>
    <w:pPr>
      <w:ind w:left="720"/>
      <w:contextualSpacing/>
    </w:pPr>
  </w:style>
  <w:style w:type="character" w:styleId="Hyperlink">
    <w:name w:val="Hyperlink"/>
    <w:basedOn w:val="DefaultParagraphFont"/>
    <w:uiPriority w:val="99"/>
    <w:unhideWhenUsed/>
    <w:rsid w:val="003F0F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incolntheologicalinstitute.com/living-with-loving-mach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tt.midson@manchester.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1275</TotalTime>
  <Pages>1</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Midson</dc:creator>
  <cp:lastModifiedBy>Scott Midson</cp:lastModifiedBy>
  <cp:revision>5</cp:revision>
  <cp:lastPrinted>2017-02-21T18:43:00Z</cp:lastPrinted>
  <dcterms:created xsi:type="dcterms:W3CDTF">2017-02-21T17:49:00Z</dcterms:created>
  <dcterms:modified xsi:type="dcterms:W3CDTF">2017-02-23T16:17:00Z</dcterms:modified>
</cp:coreProperties>
</file>